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</w:t>
                  </w:r>
                  <w:r w:rsidR="00C16EF0">
                    <w:rPr>
                      <w:rFonts w:ascii="Comic Sans MS" w:hAnsi="Comic Sans MS"/>
                      <w:sz w:val="56"/>
                      <w:szCs w:val="56"/>
                    </w:rPr>
                    <w:t>in order what you have done today?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34440" cy="868680"/>
                        <wp:effectExtent l="19050" t="0" r="3810" b="0"/>
                        <wp:docPr id="10" name="Picture 10" descr="http://t1.gstatic.com/images?q=tbn:ANd9GcSjdx9zLxD4oHDGg2VqlYLsxeiuiAKTrSc8lGCOxjZdZbMZKNRTT_Hnnd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1.gstatic.com/images?q=tbn:ANd9GcSjdx9zLxD4oHDGg2VqlYLsxeiuiAKTrSc8lGCOxjZdZbMZKNRTT_Hnnd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2B1964"/>
    <w:rsid w:val="004C1672"/>
    <w:rsid w:val="00850DB1"/>
    <w:rsid w:val="00A41A76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activerain.com/image_store/uploads/8/8/6/6/4/ar130654399946688.jpg&amp;imgrefurl=http://activerain.com/blogsview/2318960/the-early-bid-wins-sequence-does-matter-on-bidselect&amp;usg=__ZAjAFv0LnUeW51D-AyWay8-fIa0=&amp;h=352&amp;w=504&amp;sz=107&amp;hl=en&amp;start=8&amp;zoom=1&amp;tbnid=BbRBqI7eAKXLZM:&amp;tbnh=91&amp;tbnw=130&amp;ei=6StAT9GBIIyn8gOR7-iDCA&amp;prev=/search%3Fq%3Ddaily%2Bsequence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2012-02-18T22:54:00Z</dcterms:created>
  <dcterms:modified xsi:type="dcterms:W3CDTF">2012-02-18T22:54:00Z</dcterms:modified>
</cp:coreProperties>
</file>