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99" w:rsidRPr="00F97820" w:rsidRDefault="00EE3599" w:rsidP="00EE3599">
      <w:pPr>
        <w:spacing w:after="0" w:line="240" w:lineRule="auto"/>
        <w:jc w:val="center"/>
        <w:rPr>
          <w:rFonts w:ascii="Segoe Script" w:hAnsi="Segoe Script"/>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sidRPr="00F97820">
        <w:rPr>
          <w:rFonts w:ascii="Segoe Script" w:hAnsi="Segoe Script"/>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S.E.a.T.S.S</w:t>
      </w:r>
      <w:proofErr w:type="spellEnd"/>
      <w:r w:rsidR="00484DC8">
        <w:rPr>
          <w:rFonts w:ascii="Segoe Script" w:hAnsi="Segoe Script"/>
          <w:b/>
          <w:color w:val="4472C4" w:themeColor="accent1"/>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rsidR="00EE3599" w:rsidRDefault="00EE3599" w:rsidP="00484DC8">
      <w:pPr>
        <w:spacing w:after="0" w:line="240" w:lineRule="auto"/>
        <w:jc w:val="center"/>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82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w:t>
      </w:r>
      <w:r w:rsidR="00A45EBD">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ialist Education and Training S</w:t>
      </w:r>
      <w:r w:rsidR="003D6D69">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F97820">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pport Service</w:t>
      </w:r>
      <w:r w:rsidR="00484DC8">
        <w:rPr>
          <w:rFonts w:cstheme="minorHAnsi"/>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(Sensory Team – Hearing Impairment)</w:t>
      </w:r>
    </w:p>
    <w:p w:rsidR="00484DC8" w:rsidRPr="00484DC8" w:rsidRDefault="00484DC8" w:rsidP="00484DC8">
      <w:pPr>
        <w:pStyle w:val="NoSpacing"/>
        <w:jc w:val="center"/>
        <w:rPr>
          <w:color w:val="4472C4" w:themeColor="accent1"/>
        </w:rPr>
      </w:pPr>
      <w:r w:rsidRPr="00484DC8">
        <w:rPr>
          <w:color w:val="4472C4" w:themeColor="accent1"/>
        </w:rPr>
        <w:t>91 Ray Lodge Road</w:t>
      </w:r>
    </w:p>
    <w:p w:rsidR="00484DC8" w:rsidRPr="00484DC8" w:rsidRDefault="00484DC8" w:rsidP="00484DC8">
      <w:pPr>
        <w:pStyle w:val="NoSpacing"/>
        <w:jc w:val="center"/>
        <w:rPr>
          <w:color w:val="4472C4" w:themeColor="accent1"/>
        </w:rPr>
      </w:pPr>
      <w:r w:rsidRPr="00484DC8">
        <w:rPr>
          <w:color w:val="4472C4" w:themeColor="accent1"/>
        </w:rPr>
        <w:t>Woodford Green</w:t>
      </w:r>
    </w:p>
    <w:p w:rsidR="00484DC8" w:rsidRPr="00484DC8" w:rsidRDefault="00484DC8" w:rsidP="00484DC8">
      <w:pPr>
        <w:pStyle w:val="NoSpacing"/>
        <w:jc w:val="center"/>
        <w:rPr>
          <w:color w:val="4472C4" w:themeColor="accent1"/>
        </w:rPr>
      </w:pPr>
      <w:r w:rsidRPr="00484DC8">
        <w:rPr>
          <w:color w:val="4472C4" w:themeColor="accent1"/>
        </w:rPr>
        <w:t>Essex IG8 7PG</w:t>
      </w:r>
    </w:p>
    <w:p w:rsidR="00484DC8" w:rsidRDefault="00484DC8" w:rsidP="00484DC8">
      <w:pPr>
        <w:pStyle w:val="NoSpacing"/>
        <w:jc w:val="center"/>
        <w:rPr>
          <w:color w:val="2F5496" w:themeColor="accent1" w:themeShade="BF"/>
        </w:rPr>
      </w:pPr>
    </w:p>
    <w:p w:rsidR="00484DC8" w:rsidRPr="00364232" w:rsidRDefault="00484DC8" w:rsidP="00484DC8">
      <w:pPr>
        <w:pStyle w:val="NoSpacing"/>
        <w:rPr>
          <w:b/>
          <w:color w:val="4472C4" w:themeColor="accent1"/>
          <w:sz w:val="24"/>
          <w:szCs w:val="24"/>
        </w:rPr>
      </w:pPr>
      <w:r w:rsidRPr="00364232">
        <w:rPr>
          <w:color w:val="4472C4" w:themeColor="accent1"/>
          <w:sz w:val="24"/>
          <w:szCs w:val="24"/>
        </w:rPr>
        <w:t>If you have any queries or want any advice please contact us by emailing</w:t>
      </w:r>
      <w:r w:rsidRPr="00364232">
        <w:rPr>
          <w:b/>
          <w:color w:val="4472C4" w:themeColor="accent1"/>
          <w:sz w:val="24"/>
          <w:szCs w:val="24"/>
        </w:rPr>
        <w:t xml:space="preserve"> SEATSS@redbridge.gov.uk</w:t>
      </w:r>
    </w:p>
    <w:p w:rsidR="00484DC8" w:rsidRPr="00364232" w:rsidRDefault="00484DC8" w:rsidP="00484DC8">
      <w:pPr>
        <w:pStyle w:val="NoSpacing"/>
        <w:rPr>
          <w:b/>
          <w:color w:val="4472C4" w:themeColor="accent1"/>
          <w:sz w:val="24"/>
          <w:szCs w:val="24"/>
        </w:rPr>
      </w:pPr>
      <w:r w:rsidRPr="00364232">
        <w:rPr>
          <w:color w:val="4472C4" w:themeColor="accent1"/>
          <w:sz w:val="24"/>
          <w:szCs w:val="24"/>
        </w:rPr>
        <w:t>If you do not have access to email and need advice please phone us on</w:t>
      </w:r>
      <w:r w:rsidRPr="00364232">
        <w:rPr>
          <w:b/>
          <w:color w:val="4472C4" w:themeColor="accent1"/>
          <w:sz w:val="24"/>
          <w:szCs w:val="24"/>
        </w:rPr>
        <w:t xml:space="preserve"> 07780 164239</w:t>
      </w:r>
    </w:p>
    <w:p w:rsidR="00D55EA1" w:rsidRPr="00364232" w:rsidRDefault="00D55EA1">
      <w:pPr>
        <w:rPr>
          <w:sz w:val="36"/>
          <w:szCs w:val="36"/>
        </w:rPr>
      </w:pPr>
    </w:p>
    <w:p w:rsidR="00EE3599" w:rsidRPr="00364232" w:rsidRDefault="007171CB" w:rsidP="00EE3599">
      <w:pPr>
        <w:jc w:val="center"/>
        <w:rPr>
          <w:b/>
          <w:sz w:val="36"/>
          <w:szCs w:val="36"/>
          <w:u w:val="single"/>
        </w:rPr>
      </w:pPr>
      <w:r w:rsidRPr="00364232">
        <w:rPr>
          <w:b/>
          <w:sz w:val="36"/>
          <w:szCs w:val="36"/>
          <w:u w:val="single"/>
        </w:rPr>
        <w:t>Mild</w:t>
      </w:r>
      <w:r w:rsidR="00D65F60" w:rsidRPr="00364232">
        <w:rPr>
          <w:b/>
          <w:sz w:val="36"/>
          <w:szCs w:val="36"/>
          <w:u w:val="single"/>
        </w:rPr>
        <w:t xml:space="preserve"> Hearing I</w:t>
      </w:r>
      <w:r w:rsidR="00EE3599" w:rsidRPr="00364232">
        <w:rPr>
          <w:b/>
          <w:sz w:val="36"/>
          <w:szCs w:val="36"/>
          <w:u w:val="single"/>
        </w:rPr>
        <w:t>mpairment</w:t>
      </w:r>
    </w:p>
    <w:p w:rsidR="00EE3599" w:rsidRDefault="00EE3599" w:rsidP="00EE3599">
      <w:pPr>
        <w:rPr>
          <w:b/>
          <w:sz w:val="24"/>
          <w:szCs w:val="24"/>
          <w:u w:val="single"/>
        </w:rPr>
      </w:pPr>
      <w:r w:rsidRPr="007C6BBC">
        <w:rPr>
          <w:b/>
          <w:sz w:val="24"/>
          <w:szCs w:val="24"/>
          <w:u w:val="single"/>
        </w:rPr>
        <w:t>Facts:</w:t>
      </w:r>
    </w:p>
    <w:p w:rsidR="007171CB" w:rsidRDefault="002A68C5" w:rsidP="007171CB">
      <w:pPr>
        <w:pStyle w:val="ListParagraph"/>
        <w:numPr>
          <w:ilvl w:val="0"/>
          <w:numId w:val="5"/>
        </w:numPr>
        <w:rPr>
          <w:sz w:val="24"/>
          <w:szCs w:val="24"/>
        </w:rPr>
      </w:pPr>
      <w:r>
        <w:rPr>
          <w:sz w:val="24"/>
          <w:szCs w:val="24"/>
        </w:rPr>
        <w:t>Many children can suffer from a mild hearing loss. Sometimes this may be temporary and in other cases it may be permanent.</w:t>
      </w:r>
    </w:p>
    <w:p w:rsidR="002A68C5" w:rsidRDefault="002A68C5" w:rsidP="007171CB">
      <w:pPr>
        <w:pStyle w:val="ListParagraph"/>
        <w:numPr>
          <w:ilvl w:val="0"/>
          <w:numId w:val="5"/>
        </w:numPr>
        <w:rPr>
          <w:sz w:val="24"/>
          <w:szCs w:val="24"/>
        </w:rPr>
      </w:pPr>
      <w:r>
        <w:rPr>
          <w:sz w:val="24"/>
          <w:szCs w:val="24"/>
        </w:rPr>
        <w:t>The most common cause of temporary, mild hearing loss is “glue ear,” in which case the hearing may fluctuate from day to day. It can often be improved by medication or grommet surgery.</w:t>
      </w:r>
    </w:p>
    <w:p w:rsidR="002A68C5" w:rsidRDefault="002A68C5" w:rsidP="007171CB">
      <w:pPr>
        <w:pStyle w:val="ListParagraph"/>
        <w:numPr>
          <w:ilvl w:val="0"/>
          <w:numId w:val="5"/>
        </w:numPr>
        <w:rPr>
          <w:sz w:val="24"/>
          <w:szCs w:val="24"/>
        </w:rPr>
      </w:pPr>
      <w:r>
        <w:rPr>
          <w:sz w:val="24"/>
          <w:szCs w:val="24"/>
        </w:rPr>
        <w:t xml:space="preserve">A child may also have permanent mild hearing loss resulting </w:t>
      </w:r>
      <w:r w:rsidR="00C17427">
        <w:rPr>
          <w:sz w:val="24"/>
          <w:szCs w:val="24"/>
        </w:rPr>
        <w:t>from</w:t>
      </w:r>
      <w:r w:rsidR="00364232">
        <w:rPr>
          <w:sz w:val="24"/>
          <w:szCs w:val="24"/>
        </w:rPr>
        <w:t xml:space="preserve"> damage to their </w:t>
      </w:r>
      <w:r>
        <w:rPr>
          <w:sz w:val="24"/>
          <w:szCs w:val="24"/>
        </w:rPr>
        <w:t>middle or inner ears.</w:t>
      </w:r>
    </w:p>
    <w:p w:rsidR="002A68C5" w:rsidRPr="007171CB" w:rsidRDefault="002A68C5" w:rsidP="007171CB">
      <w:pPr>
        <w:pStyle w:val="ListParagraph"/>
        <w:numPr>
          <w:ilvl w:val="0"/>
          <w:numId w:val="5"/>
        </w:numPr>
        <w:rPr>
          <w:sz w:val="24"/>
          <w:szCs w:val="24"/>
        </w:rPr>
      </w:pPr>
      <w:r>
        <w:rPr>
          <w:sz w:val="24"/>
          <w:szCs w:val="24"/>
        </w:rPr>
        <w:t>Sometimes children with mild hearing impairment are given hearing aids to help them hear more clearly.</w:t>
      </w:r>
    </w:p>
    <w:p w:rsidR="00EE3599" w:rsidRPr="00EE3599" w:rsidRDefault="00EE3599" w:rsidP="00EE3599">
      <w:pPr>
        <w:rPr>
          <w:sz w:val="24"/>
          <w:szCs w:val="24"/>
        </w:rPr>
      </w:pPr>
      <w:r w:rsidRPr="00EE3599">
        <w:rPr>
          <w:b/>
          <w:sz w:val="24"/>
          <w:szCs w:val="24"/>
          <w:u w:val="single"/>
        </w:rPr>
        <w:t>Implications:</w:t>
      </w:r>
    </w:p>
    <w:p w:rsidR="00EE3599" w:rsidRDefault="00EE3599" w:rsidP="00EE3599">
      <w:pPr>
        <w:pStyle w:val="ListParagraph"/>
        <w:numPr>
          <w:ilvl w:val="0"/>
          <w:numId w:val="3"/>
        </w:numPr>
        <w:rPr>
          <w:sz w:val="24"/>
          <w:szCs w:val="24"/>
        </w:rPr>
      </w:pPr>
      <w:r>
        <w:rPr>
          <w:sz w:val="24"/>
          <w:szCs w:val="24"/>
        </w:rPr>
        <w:t>The child may appear dreamy, disruptive, demanding or be withdrawn and wait for the cues from others.</w:t>
      </w:r>
    </w:p>
    <w:p w:rsidR="00EE3599" w:rsidRDefault="007C6BBC" w:rsidP="00EE3599">
      <w:pPr>
        <w:pStyle w:val="ListParagraph"/>
        <w:numPr>
          <w:ilvl w:val="0"/>
          <w:numId w:val="3"/>
        </w:numPr>
        <w:rPr>
          <w:sz w:val="24"/>
          <w:szCs w:val="24"/>
        </w:rPr>
      </w:pPr>
      <w:r>
        <w:rPr>
          <w:sz w:val="24"/>
          <w:szCs w:val="24"/>
        </w:rPr>
        <w:t>They</w:t>
      </w:r>
      <w:r w:rsidR="00EE3599">
        <w:rPr>
          <w:sz w:val="24"/>
          <w:szCs w:val="24"/>
        </w:rPr>
        <w:t xml:space="preserve"> will have difficulties hearing when there is background noise and will not hear clearly in group situations.</w:t>
      </w:r>
    </w:p>
    <w:p w:rsidR="00EE3599" w:rsidRDefault="007C6BBC" w:rsidP="00EE3599">
      <w:pPr>
        <w:pStyle w:val="ListParagraph"/>
        <w:numPr>
          <w:ilvl w:val="0"/>
          <w:numId w:val="3"/>
        </w:numPr>
        <w:rPr>
          <w:sz w:val="24"/>
          <w:szCs w:val="24"/>
        </w:rPr>
      </w:pPr>
      <w:r>
        <w:rPr>
          <w:sz w:val="24"/>
          <w:szCs w:val="24"/>
        </w:rPr>
        <w:t>They</w:t>
      </w:r>
      <w:r w:rsidR="00EE3599">
        <w:rPr>
          <w:sz w:val="24"/>
          <w:szCs w:val="24"/>
        </w:rPr>
        <w:t xml:space="preserve"> may have unclea</w:t>
      </w:r>
      <w:r w:rsidR="00C17427">
        <w:rPr>
          <w:sz w:val="24"/>
          <w:szCs w:val="24"/>
        </w:rPr>
        <w:t>r speech and delayed language -</w:t>
      </w:r>
      <w:r w:rsidR="00EE3599">
        <w:rPr>
          <w:sz w:val="24"/>
          <w:szCs w:val="24"/>
        </w:rPr>
        <w:t xml:space="preserve"> a limited vocabulary</w:t>
      </w:r>
      <w:r w:rsidR="00C17427">
        <w:rPr>
          <w:sz w:val="24"/>
          <w:szCs w:val="24"/>
        </w:rPr>
        <w:t>, for example</w:t>
      </w:r>
      <w:bookmarkStart w:id="0" w:name="_GoBack"/>
      <w:bookmarkEnd w:id="0"/>
      <w:r w:rsidR="00EE3599">
        <w:rPr>
          <w:sz w:val="24"/>
          <w:szCs w:val="24"/>
        </w:rPr>
        <w:t>.</w:t>
      </w:r>
    </w:p>
    <w:p w:rsidR="00EE3599" w:rsidRDefault="007C6BBC" w:rsidP="00EE3599">
      <w:pPr>
        <w:pStyle w:val="ListParagraph"/>
        <w:numPr>
          <w:ilvl w:val="0"/>
          <w:numId w:val="3"/>
        </w:numPr>
        <w:rPr>
          <w:sz w:val="24"/>
          <w:szCs w:val="24"/>
        </w:rPr>
      </w:pPr>
      <w:r>
        <w:rPr>
          <w:sz w:val="24"/>
          <w:szCs w:val="24"/>
        </w:rPr>
        <w:t>They</w:t>
      </w:r>
      <w:r w:rsidR="00EE3599">
        <w:rPr>
          <w:sz w:val="24"/>
          <w:szCs w:val="24"/>
        </w:rPr>
        <w:t xml:space="preserve"> may find it difficult to learn </w:t>
      </w:r>
      <w:r w:rsidR="002A68C5">
        <w:rPr>
          <w:sz w:val="24"/>
          <w:szCs w:val="24"/>
        </w:rPr>
        <w:t xml:space="preserve">and develop their </w:t>
      </w:r>
      <w:r w:rsidR="00EE3599">
        <w:rPr>
          <w:sz w:val="24"/>
          <w:szCs w:val="24"/>
        </w:rPr>
        <w:t>phonic skills.</w:t>
      </w:r>
    </w:p>
    <w:p w:rsidR="00EE3599" w:rsidRDefault="00EE3599" w:rsidP="00EE3599">
      <w:pPr>
        <w:pStyle w:val="ListParagraph"/>
        <w:numPr>
          <w:ilvl w:val="0"/>
          <w:numId w:val="3"/>
        </w:numPr>
        <w:rPr>
          <w:sz w:val="24"/>
          <w:szCs w:val="24"/>
        </w:rPr>
      </w:pPr>
      <w:r>
        <w:rPr>
          <w:sz w:val="24"/>
          <w:szCs w:val="24"/>
        </w:rPr>
        <w:t>The child may give the impression of being able to “</w:t>
      </w:r>
      <w:r w:rsidR="002A68C5">
        <w:rPr>
          <w:sz w:val="24"/>
          <w:szCs w:val="24"/>
        </w:rPr>
        <w:t>listen</w:t>
      </w:r>
      <w:r w:rsidR="007C6BBC">
        <w:rPr>
          <w:sz w:val="24"/>
          <w:szCs w:val="24"/>
        </w:rPr>
        <w:t xml:space="preserve"> when they want</w:t>
      </w:r>
      <w:r>
        <w:rPr>
          <w:sz w:val="24"/>
          <w:szCs w:val="24"/>
        </w:rPr>
        <w:t xml:space="preserve"> to.”</w:t>
      </w:r>
    </w:p>
    <w:p w:rsidR="00EE3599" w:rsidRDefault="007C6BBC" w:rsidP="00EE3599">
      <w:pPr>
        <w:rPr>
          <w:b/>
          <w:sz w:val="24"/>
          <w:szCs w:val="24"/>
          <w:u w:val="single"/>
        </w:rPr>
      </w:pPr>
      <w:r>
        <w:rPr>
          <w:b/>
          <w:sz w:val="24"/>
          <w:szCs w:val="24"/>
          <w:u w:val="single"/>
        </w:rPr>
        <w:t xml:space="preserve">General </w:t>
      </w:r>
      <w:r w:rsidR="00112504">
        <w:rPr>
          <w:b/>
          <w:sz w:val="24"/>
          <w:szCs w:val="24"/>
          <w:u w:val="single"/>
        </w:rPr>
        <w:t>st</w:t>
      </w:r>
      <w:r w:rsidR="00EE3599">
        <w:rPr>
          <w:b/>
          <w:sz w:val="24"/>
          <w:szCs w:val="24"/>
          <w:u w:val="single"/>
        </w:rPr>
        <w:t>rategies:</w:t>
      </w:r>
    </w:p>
    <w:p w:rsidR="007C6BBC" w:rsidRDefault="007C6BBC" w:rsidP="007C6BBC">
      <w:pPr>
        <w:pStyle w:val="ListParagraph"/>
        <w:numPr>
          <w:ilvl w:val="0"/>
          <w:numId w:val="4"/>
        </w:numPr>
        <w:rPr>
          <w:sz w:val="24"/>
          <w:szCs w:val="24"/>
        </w:rPr>
      </w:pPr>
      <w:r>
        <w:rPr>
          <w:sz w:val="24"/>
          <w:szCs w:val="24"/>
        </w:rPr>
        <w:t>Ensure all those interacting with the child are aware of the hearing loss and the possible intermittent nature of it.</w:t>
      </w:r>
    </w:p>
    <w:p w:rsidR="007C6BBC" w:rsidRDefault="002A68C5" w:rsidP="007C6BBC">
      <w:pPr>
        <w:pStyle w:val="ListParagraph"/>
        <w:numPr>
          <w:ilvl w:val="0"/>
          <w:numId w:val="4"/>
        </w:numPr>
        <w:rPr>
          <w:sz w:val="24"/>
          <w:szCs w:val="24"/>
        </w:rPr>
      </w:pPr>
      <w:r>
        <w:rPr>
          <w:sz w:val="24"/>
          <w:szCs w:val="24"/>
        </w:rPr>
        <w:t xml:space="preserve">If the child has hearing aids, </w:t>
      </w:r>
      <w:r w:rsidR="00C17427">
        <w:rPr>
          <w:sz w:val="24"/>
          <w:szCs w:val="24"/>
        </w:rPr>
        <w:t xml:space="preserve">ensure that </w:t>
      </w:r>
      <w:r>
        <w:rPr>
          <w:sz w:val="24"/>
          <w:szCs w:val="24"/>
        </w:rPr>
        <w:t>they are worn consistently, ideally throughout their waking hours.</w:t>
      </w:r>
    </w:p>
    <w:p w:rsidR="007C6BBC" w:rsidRDefault="007C6BBC" w:rsidP="007C6BBC">
      <w:pPr>
        <w:pStyle w:val="ListParagraph"/>
        <w:numPr>
          <w:ilvl w:val="0"/>
          <w:numId w:val="4"/>
        </w:numPr>
        <w:rPr>
          <w:sz w:val="24"/>
          <w:szCs w:val="24"/>
        </w:rPr>
      </w:pPr>
      <w:r>
        <w:rPr>
          <w:sz w:val="24"/>
          <w:szCs w:val="24"/>
        </w:rPr>
        <w:t>Speak clearly but don’t shout or over-enunciate.</w:t>
      </w:r>
    </w:p>
    <w:p w:rsidR="007C6BBC" w:rsidRDefault="007C6BBC" w:rsidP="007C6BBC">
      <w:pPr>
        <w:pStyle w:val="ListParagraph"/>
        <w:numPr>
          <w:ilvl w:val="0"/>
          <w:numId w:val="4"/>
        </w:numPr>
        <w:rPr>
          <w:sz w:val="24"/>
          <w:szCs w:val="24"/>
        </w:rPr>
      </w:pPr>
      <w:r>
        <w:rPr>
          <w:sz w:val="24"/>
          <w:szCs w:val="24"/>
        </w:rPr>
        <w:t>Ensure you have the child’s att</w:t>
      </w:r>
      <w:r w:rsidR="002A68C5">
        <w:rPr>
          <w:sz w:val="24"/>
          <w:szCs w:val="24"/>
        </w:rPr>
        <w:t>ention before starting to speak and use a natural, interesting voice to maintain attention.</w:t>
      </w:r>
    </w:p>
    <w:p w:rsidR="007C6BBC" w:rsidRDefault="007C6BBC" w:rsidP="007C6BBC">
      <w:pPr>
        <w:pStyle w:val="ListParagraph"/>
        <w:numPr>
          <w:ilvl w:val="0"/>
          <w:numId w:val="4"/>
        </w:numPr>
        <w:rPr>
          <w:sz w:val="24"/>
          <w:szCs w:val="24"/>
        </w:rPr>
      </w:pPr>
      <w:r>
        <w:rPr>
          <w:sz w:val="24"/>
          <w:szCs w:val="24"/>
        </w:rPr>
        <w:t>Support spoken language with visual clues whenever possible, especially in the early years.</w:t>
      </w:r>
    </w:p>
    <w:p w:rsidR="007C6BBC" w:rsidRDefault="007C6BBC" w:rsidP="007C6BBC">
      <w:pPr>
        <w:pStyle w:val="ListParagraph"/>
        <w:numPr>
          <w:ilvl w:val="0"/>
          <w:numId w:val="4"/>
        </w:numPr>
        <w:rPr>
          <w:sz w:val="24"/>
          <w:szCs w:val="24"/>
        </w:rPr>
      </w:pPr>
      <w:r>
        <w:rPr>
          <w:sz w:val="24"/>
          <w:szCs w:val="24"/>
        </w:rPr>
        <w:t>Keep bac</w:t>
      </w:r>
      <w:r w:rsidR="00112504">
        <w:rPr>
          <w:sz w:val="24"/>
          <w:szCs w:val="24"/>
        </w:rPr>
        <w:t>kground noise to a minimum so the child can hear the key message more clearly.</w:t>
      </w:r>
    </w:p>
    <w:p w:rsidR="00C17427" w:rsidRDefault="00C17427" w:rsidP="00C17427">
      <w:pPr>
        <w:rPr>
          <w:sz w:val="24"/>
          <w:szCs w:val="24"/>
        </w:rPr>
      </w:pPr>
    </w:p>
    <w:p w:rsidR="00C17427" w:rsidRDefault="00C17427" w:rsidP="00C17427">
      <w:pPr>
        <w:rPr>
          <w:sz w:val="24"/>
          <w:szCs w:val="24"/>
        </w:rPr>
      </w:pPr>
    </w:p>
    <w:p w:rsidR="00C17427" w:rsidRPr="00C17427" w:rsidRDefault="00C17427" w:rsidP="00C17427">
      <w:pPr>
        <w:rPr>
          <w:sz w:val="24"/>
          <w:szCs w:val="24"/>
        </w:rPr>
      </w:pPr>
    </w:p>
    <w:p w:rsidR="007C6BBC" w:rsidRPr="007C6BBC" w:rsidRDefault="00112504" w:rsidP="007C6BBC">
      <w:pPr>
        <w:rPr>
          <w:b/>
          <w:sz w:val="24"/>
          <w:szCs w:val="24"/>
          <w:u w:val="single"/>
        </w:rPr>
      </w:pPr>
      <w:r>
        <w:rPr>
          <w:b/>
          <w:sz w:val="24"/>
          <w:szCs w:val="24"/>
          <w:u w:val="single"/>
        </w:rPr>
        <w:lastRenderedPageBreak/>
        <w:t>Extra strategies for school staff:</w:t>
      </w:r>
    </w:p>
    <w:p w:rsidR="007C6BBC" w:rsidRDefault="007C6BBC" w:rsidP="007C6BBC">
      <w:pPr>
        <w:pStyle w:val="ListParagraph"/>
        <w:numPr>
          <w:ilvl w:val="0"/>
          <w:numId w:val="4"/>
        </w:numPr>
        <w:rPr>
          <w:sz w:val="24"/>
          <w:szCs w:val="24"/>
        </w:rPr>
      </w:pPr>
      <w:r>
        <w:rPr>
          <w:sz w:val="24"/>
          <w:szCs w:val="24"/>
        </w:rPr>
        <w:t>The child should be seated close to the teacher and to one side, so that they can see both the teacher and their classmates.</w:t>
      </w:r>
    </w:p>
    <w:p w:rsidR="007C6BBC" w:rsidRDefault="007C6BBC" w:rsidP="007C6BBC">
      <w:pPr>
        <w:pStyle w:val="ListParagraph"/>
        <w:numPr>
          <w:ilvl w:val="0"/>
          <w:numId w:val="4"/>
        </w:numPr>
        <w:rPr>
          <w:sz w:val="24"/>
          <w:szCs w:val="24"/>
        </w:rPr>
      </w:pPr>
      <w:r>
        <w:rPr>
          <w:sz w:val="24"/>
          <w:szCs w:val="24"/>
        </w:rPr>
        <w:t>Reiterate what other pupils say as the child may not be able to hear pupils who are not sitting nearby.</w:t>
      </w:r>
    </w:p>
    <w:p w:rsidR="007C6BBC" w:rsidRDefault="007C6BBC" w:rsidP="007C6BBC">
      <w:pPr>
        <w:pStyle w:val="ListParagraph"/>
        <w:numPr>
          <w:ilvl w:val="0"/>
          <w:numId w:val="4"/>
        </w:numPr>
        <w:rPr>
          <w:sz w:val="24"/>
          <w:szCs w:val="24"/>
        </w:rPr>
      </w:pPr>
      <w:r>
        <w:rPr>
          <w:sz w:val="24"/>
          <w:szCs w:val="24"/>
        </w:rPr>
        <w:t>Check the pupil has understood instructions and key points.</w:t>
      </w:r>
    </w:p>
    <w:p w:rsidR="00112504" w:rsidRDefault="00112504" w:rsidP="00112504">
      <w:pPr>
        <w:pStyle w:val="ListParagraph"/>
        <w:numPr>
          <w:ilvl w:val="0"/>
          <w:numId w:val="4"/>
        </w:numPr>
        <w:rPr>
          <w:sz w:val="24"/>
          <w:szCs w:val="24"/>
        </w:rPr>
      </w:pPr>
      <w:r>
        <w:rPr>
          <w:sz w:val="24"/>
          <w:szCs w:val="24"/>
        </w:rPr>
        <w:t>Additional language support may help a child with a limited vocabulary.</w:t>
      </w:r>
    </w:p>
    <w:p w:rsidR="00EE3599" w:rsidRPr="00112504" w:rsidRDefault="00112504" w:rsidP="00EE3599">
      <w:pPr>
        <w:pStyle w:val="ListParagraph"/>
        <w:numPr>
          <w:ilvl w:val="0"/>
          <w:numId w:val="4"/>
        </w:numPr>
        <w:rPr>
          <w:sz w:val="24"/>
          <w:szCs w:val="24"/>
        </w:rPr>
      </w:pPr>
      <w:r>
        <w:rPr>
          <w:sz w:val="24"/>
          <w:szCs w:val="24"/>
        </w:rPr>
        <w:t>During group work allow the child’s group to work in a quieter space whenever possible.</w:t>
      </w:r>
    </w:p>
    <w:sectPr w:rsidR="00EE3599" w:rsidRPr="00112504" w:rsidSect="00EE35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EDF"/>
    <w:multiLevelType w:val="hybridMultilevel"/>
    <w:tmpl w:val="057E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71BA2"/>
    <w:multiLevelType w:val="hybridMultilevel"/>
    <w:tmpl w:val="9370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76F93"/>
    <w:multiLevelType w:val="hybridMultilevel"/>
    <w:tmpl w:val="490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D0143"/>
    <w:multiLevelType w:val="hybridMultilevel"/>
    <w:tmpl w:val="0F1A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345F1"/>
    <w:multiLevelType w:val="hybridMultilevel"/>
    <w:tmpl w:val="F000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9"/>
    <w:rsid w:val="00112504"/>
    <w:rsid w:val="002A68C5"/>
    <w:rsid w:val="00364232"/>
    <w:rsid w:val="003D6D69"/>
    <w:rsid w:val="00445F57"/>
    <w:rsid w:val="00484DC8"/>
    <w:rsid w:val="007171CB"/>
    <w:rsid w:val="007C6BBC"/>
    <w:rsid w:val="00A45EBD"/>
    <w:rsid w:val="00C17427"/>
    <w:rsid w:val="00D55EA1"/>
    <w:rsid w:val="00D65F60"/>
    <w:rsid w:val="00E427B3"/>
    <w:rsid w:val="00EE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CA75"/>
  <w15:chartTrackingRefBased/>
  <w15:docId w15:val="{AF2973CA-D543-4290-84CC-AABF7D97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99"/>
    <w:pPr>
      <w:ind w:left="720"/>
      <w:contextualSpacing/>
    </w:pPr>
  </w:style>
  <w:style w:type="paragraph" w:styleId="BalloonText">
    <w:name w:val="Balloon Text"/>
    <w:basedOn w:val="Normal"/>
    <w:link w:val="BalloonTextChar"/>
    <w:uiPriority w:val="99"/>
    <w:semiHidden/>
    <w:unhideWhenUsed/>
    <w:rsid w:val="00E42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7B3"/>
    <w:rPr>
      <w:rFonts w:ascii="Segoe UI" w:hAnsi="Segoe UI" w:cs="Segoe UI"/>
      <w:sz w:val="18"/>
      <w:szCs w:val="18"/>
    </w:rPr>
  </w:style>
  <w:style w:type="paragraph" w:styleId="NoSpacing">
    <w:name w:val="No Spacing"/>
    <w:uiPriority w:val="1"/>
    <w:qFormat/>
    <w:rsid w:val="00484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Igielman</dc:creator>
  <cp:keywords/>
  <dc:description/>
  <cp:lastModifiedBy>Jane Igielman</cp:lastModifiedBy>
  <cp:revision>2</cp:revision>
  <cp:lastPrinted>2020-01-06T14:50:00Z</cp:lastPrinted>
  <dcterms:created xsi:type="dcterms:W3CDTF">2020-03-18T15:20:00Z</dcterms:created>
  <dcterms:modified xsi:type="dcterms:W3CDTF">2020-03-18T15:20:00Z</dcterms:modified>
</cp:coreProperties>
</file>